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SJG-209在线光学溶解氧监测仪</w:t>
      </w:r>
    </w:p>
    <w:p>
      <w:r>
        <w:rPr/>
        <w:t xml:space="preserve">SJG-209型在线光学溶解氧监测仪特别适用于环保、污水处理等行业对溶解氧值的在线监测，如污水处理厂曝气池溶解氧值的在线监测；也适用于环保行业、自来水水源监测、水产养殖场等不同的使用领域的水质监测。</w:t>
      </w:r>
    </w:p>
    <w:p>
      <w:r>
        <w:br/>
      </w:r>
    </w:p>
    <w:p>
      <w:r>
        <w:rPr/>
        <w:t xml:space="preserve">● 采用单片机控制，菜单操作，方便简单；</w:t>
      </w:r>
    </w:p>
    <w:p>
      <w:r>
        <w:rPr/>
        <w:t xml:space="preserve">● 支持测量水样的溶解氧浓度值、溶解氧饱和度和温度值；</w:t>
      </w:r>
    </w:p>
    <w:p>
      <w:r>
        <w:rPr/>
        <w:t xml:space="preserve">● 具有自动温度补偿功能，支持零氧校准、满度校准和气压校准；</w:t>
      </w:r>
    </w:p>
    <w:p>
      <w:r>
        <w:rPr/>
        <w:t xml:space="preserve">● 具有隔离输出(4～20)mA DC信号，输出上限和输出下限可无级调整；</w:t>
      </w:r>
    </w:p>
    <w:p>
      <w:r>
        <w:rPr/>
        <w:t xml:space="preserve">● 具有隔离(RS-485）数字信号输出；</w:t>
      </w:r>
    </w:p>
    <w:p>
      <w:r>
        <w:rPr/>
        <w:t xml:space="preserve">● 具有自动上、下限报警功能；</w:t>
      </w:r>
    </w:p>
    <w:p>
      <w:r>
        <w:rPr/>
        <w:t xml:space="preserve">● 具有数据保持功能，即在仪器进行其他工作如自动清洗功能时，显示屏上保持原来的测量数据，在仪器恢复正常测量状态后显示新的测量数据。</w:t>
      </w:r>
    </w:p>
    <w:p>
      <w:r>
        <w:rPr/>
        <w:t xml:space="preserve">● 设置三个控制继电器，除二个用于输出上下限报警讯号外，其余一个继电器，可随意设置其吸合和释放时间，以实现仪器的自动清洗功能。</w:t>
      </w:r>
    </w:p>
    <w:p>
      <w:r>
        <w:rPr/>
        <w:t xml:space="preserve">● 具有测量数据的储存和查询功能，可储存2000个测量数据（包括测量值和储存时间）。</w:t>
      </w:r>
    </w:p>
    <w:p>
      <w:r>
        <w:rPr/>
        <w:t xml:space="preserve">● 盘装式或墙挂式安装，便于操作及维修。</w:t>
      </w:r>
    </w:p>
    <w:p>
      <w:pPr>
        <w:pStyle w:val="Heading2"/>
      </w:pPr>
      <w:r>
        <w:t xml:space="preserve">技术参数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3286"/>
        <w:gridCol w:w="3286"/>
        <w:gridCol w:w="3286"/>
      </w:tblGrid>
      <w:tr>
        <w:trPr/>
        <w:tc>
          <w:tcPr>
            <w:tcW w:w="6572" w:type="dxa"/>
            <w:gridSpan w:val="2"/>
            <w:vAlign w:val="center"/>
          </w:tcPr>
          <w:p>
            <w:r>
              <w:rPr/>
              <w:t xml:space="preserve">型号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SJG-209</w:t>
            </w:r>
          </w:p>
          <w:p/>
        </w:tc>
      </w:tr>
      <w:tr>
        <w:trPr/>
        <w:tc>
          <w:tcPr>
            <w:tcW w:w="3286" w:type="dxa"/>
            <w:vAlign w:val="center"/>
          </w:tcPr>
          <w:p>
            <w:r>
              <w:rPr/>
              <w:t xml:space="preserve">测量范围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溶解氧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(0.0～20.0)mg/L</w:t>
            </w:r>
          </w:p>
          <w:p/>
        </w:tc>
      </w:tr>
      <w:tr>
        <w:trPr/>
        <w:tc>
          <w:tcPr>
            <w:tcW w:w="3286" w:type="dxa"/>
            <w:vAlign w:val="center"/>
          </w:tcPr>
          <w:p>
            <w:pPr/>
            <w:r>
              <w:t xml:space="preserve"/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溶解氧饱和度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(0.0～200.0)%</w:t>
            </w:r>
          </w:p>
          <w:p/>
        </w:tc>
      </w:tr>
      <w:tr>
        <w:trPr/>
        <w:tc>
          <w:tcPr>
            <w:tcW w:w="3286" w:type="dxa"/>
            <w:vAlign w:val="center"/>
          </w:tcPr>
          <w:p>
            <w:pPr/>
            <w:r>
              <w:t xml:space="preserve"/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温度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(0.0～50.0)℃</w:t>
            </w:r>
          </w:p>
          <w:p/>
        </w:tc>
      </w:tr>
      <w:tr>
        <w:trPr/>
        <w:tc>
          <w:tcPr>
            <w:tcW w:w="3286" w:type="dxa"/>
            <w:vAlign w:val="center"/>
          </w:tcPr>
          <w:p>
            <w:r>
              <w:rPr/>
              <w:t xml:space="preserve">分辨率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溶解氧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0.01 mg/L</w:t>
            </w:r>
          </w:p>
          <w:p/>
        </w:tc>
      </w:tr>
      <w:tr>
        <w:trPr/>
        <w:tc>
          <w:tcPr>
            <w:tcW w:w="3286" w:type="dxa"/>
            <w:vAlign w:val="center"/>
          </w:tcPr>
          <w:p>
            <w:pPr/>
            <w:r>
              <w:t xml:space="preserve"/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溶解氧饱和度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0.1%</w:t>
            </w:r>
          </w:p>
          <w:p/>
        </w:tc>
      </w:tr>
      <w:tr>
        <w:trPr/>
        <w:tc>
          <w:tcPr>
            <w:tcW w:w="3286" w:type="dxa"/>
            <w:vAlign w:val="center"/>
          </w:tcPr>
          <w:p>
            <w:pPr/>
            <w:r>
              <w:t xml:space="preserve"/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温度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0.1℃</w:t>
            </w:r>
          </w:p>
          <w:p/>
        </w:tc>
      </w:tr>
      <w:tr>
        <w:trPr/>
        <w:tc>
          <w:tcPr>
            <w:tcW w:w="3286" w:type="dxa"/>
            <w:vAlign w:val="center"/>
          </w:tcPr>
          <w:p>
            <w:r>
              <w:rPr/>
              <w:t xml:space="preserve">仪器基本误差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溶解氧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±0.30 mg/L</w:t>
            </w:r>
          </w:p>
          <w:p/>
        </w:tc>
      </w:tr>
      <w:tr>
        <w:trPr/>
        <w:tc>
          <w:tcPr>
            <w:tcW w:w="3286" w:type="dxa"/>
            <w:vAlign w:val="center"/>
          </w:tcPr>
          <w:p>
            <w:pPr/>
            <w:r>
              <w:t xml:space="preserve"/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溶解氧饱和度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±10.0%</w:t>
            </w:r>
          </w:p>
          <w:p/>
        </w:tc>
      </w:tr>
      <w:tr>
        <w:trPr/>
        <w:tc>
          <w:tcPr>
            <w:tcW w:w="3286" w:type="dxa"/>
            <w:vAlign w:val="center"/>
          </w:tcPr>
          <w:p>
            <w:pPr/>
            <w:r>
              <w:t xml:space="preserve"/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温度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±0.2℃</w:t>
            </w:r>
          </w:p>
          <w:p/>
        </w:tc>
      </w:tr>
      <w:tr>
        <w:trPr/>
        <w:tc>
          <w:tcPr>
            <w:tcW w:w="6572" w:type="dxa"/>
            <w:gridSpan w:val="2"/>
            <w:vAlign w:val="center"/>
          </w:tcPr>
          <w:p>
            <w:r>
              <w:rPr/>
              <w:t xml:space="preserve">仪器重复性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不大于0.20 mg/L</w:t>
            </w:r>
          </w:p>
          <w:p/>
        </w:tc>
      </w:tr>
      <w:tr>
        <w:trPr/>
        <w:tc>
          <w:tcPr>
            <w:tcW w:w="6572" w:type="dxa"/>
            <w:gridSpan w:val="2"/>
            <w:vAlign w:val="center"/>
          </w:tcPr>
          <w:p>
            <w:r>
              <w:rPr/>
              <w:t xml:space="preserve">仪器稳定性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（±0.20mg/L）/24h</w:t>
            </w:r>
          </w:p>
          <w:p/>
        </w:tc>
      </w:tr>
      <w:tr>
        <w:trPr/>
        <w:tc>
          <w:tcPr>
            <w:tcW w:w="6572" w:type="dxa"/>
            <w:gridSpan w:val="2"/>
            <w:vAlign w:val="center"/>
          </w:tcPr>
          <w:p>
            <w:r>
              <w:rPr/>
              <w:t xml:space="preserve">电子单元输出电流误差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±1%(FS)</w:t>
            </w:r>
          </w:p>
          <w:p/>
        </w:tc>
      </w:tr>
      <w:tr>
        <w:trPr/>
        <w:tc>
          <w:tcPr>
            <w:tcW w:w="6572" w:type="dxa"/>
            <w:gridSpan w:val="2"/>
            <w:vAlign w:val="center"/>
          </w:tcPr>
          <w:p>
            <w:r>
              <w:rPr/>
              <w:t xml:space="preserve">隔离输出信号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(4～20)mA DC，最大负载600Ω</w:t>
            </w:r>
          </w:p>
          <w:p/>
        </w:tc>
      </w:tr>
      <w:tr>
        <w:trPr/>
        <w:tc>
          <w:tcPr>
            <w:tcW w:w="6572" w:type="dxa"/>
            <w:gridSpan w:val="2"/>
            <w:vAlign w:val="center"/>
          </w:tcPr>
          <w:p>
            <w:r>
              <w:rPr/>
              <w:t xml:space="preserve">功耗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10W</w:t>
            </w:r>
          </w:p>
          <w:p/>
        </w:tc>
      </w:tr>
      <w:tr>
        <w:trPr/>
        <w:tc>
          <w:tcPr>
            <w:tcW w:w="6572" w:type="dxa"/>
            <w:gridSpan w:val="2"/>
            <w:vAlign w:val="center"/>
          </w:tcPr>
          <w:p>
            <w:r>
              <w:rPr/>
              <w:t xml:space="preserve">传感器安装螺纹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G3/4 "</w:t>
            </w:r>
          </w:p>
          <w:p/>
        </w:tc>
      </w:tr>
      <w:tr>
        <w:trPr/>
        <w:tc>
          <w:tcPr>
            <w:tcW w:w="6572" w:type="dxa"/>
            <w:gridSpan w:val="2"/>
            <w:vAlign w:val="center"/>
          </w:tcPr>
          <w:p>
            <w:r>
              <w:rPr/>
              <w:t xml:space="preserve">传感器线缆长度（m）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10</w:t>
            </w:r>
          </w:p>
          <w:p/>
        </w:tc>
      </w:tr>
      <w:tr>
        <w:trPr/>
        <w:tc>
          <w:tcPr>
            <w:tcW w:w="6572" w:type="dxa"/>
            <w:gridSpan w:val="2"/>
            <w:vAlign w:val="center"/>
          </w:tcPr>
          <w:p>
            <w:r>
              <w:rPr/>
              <w:t xml:space="preserve">仪表防护等级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IP65</w:t>
            </w:r>
          </w:p>
          <w:p/>
        </w:tc>
      </w:tr>
      <w:tr>
        <w:trPr/>
        <w:tc>
          <w:tcPr>
            <w:tcW w:w="6572" w:type="dxa"/>
            <w:gridSpan w:val="2"/>
            <w:vAlign w:val="center"/>
          </w:tcPr>
          <w:p>
            <w:r>
              <w:rPr/>
              <w:t xml:space="preserve">电源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AC （220±22）V，（50±1）Hz；或DC 24V</w:t>
            </w:r>
          </w:p>
          <w:p/>
        </w:tc>
      </w:tr>
      <w:tr>
        <w:trPr/>
        <w:tc>
          <w:tcPr>
            <w:tcW w:w="6572" w:type="dxa"/>
            <w:gridSpan w:val="2"/>
            <w:vAlign w:val="center"/>
          </w:tcPr>
          <w:p>
            <w:r>
              <w:rPr/>
              <w:t xml:space="preserve">尺寸（mm），重量（kg）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166×166×110，2.5</w:t>
            </w:r>
          </w:p>
          <w:p/>
        </w:tc>
      </w:tr>
      <w:tr>
        <w:trPr/>
        <w:tc>
          <w:tcPr>
            <w:tcW w:w="6572" w:type="dxa"/>
            <w:gridSpan w:val="2"/>
            <w:vAlign w:val="center"/>
          </w:tcPr>
          <w:p>
            <w:r>
              <w:rPr/>
              <w:t xml:space="preserve">开孔尺寸（mm）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138×138</w:t>
            </w:r>
          </w:p>
          <w:p/>
        </w:tc>
      </w:tr>
    </w:tbl>
    <w:p/>
    <w:p>
      <w:r>
        <w:br/>
      </w:r>
    </w:p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website" Type="http://schemas.openxmlformats.org/officeDocument/2006/relationships/hyperlink" Target="https://www.shleici.cn/" TargetMode="External"/></Relationships>
</file>