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上海雷磁1048钠离子电极</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pPr/>
      <w:r>
        <w:t xml:space="preserve">在线离子电极的应用</w:t>
      </w:r>
    </w:p>
    <w:p>
      <w:pPr/>
      <w:r>
        <w:t xml:space="preserve">1048钠离子电极：与DWG-802**型在线钠离子监测仪配套用于在线检测水溶液中钠离子含量。</w:t>
      </w:r>
    </w:p>
    <w:p>
      <w:pPr/>
      <w:r>
        <w:t xml:space="preserve">PNH3-2氨氮电极：与DWG-8002A型在线氨氮自动监测仪配套用于在线检测污水和企业排放水体中的氨氮浓度。</w:t>
      </w:r>
    </w:p>
    <w:p>
      <w:r>
        <w:rPr/>
        <w:t xml:space="preserve">
	</w:t>
      </w:r>
      <w:r>
        <w:rPr>
          <w:b/>
        </w:rPr>
        <w:t xml:space="preserve">在线离子电极的技术参数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tc>
        <w:tc>
          <w:tcPr>
            <w:tcW w:w="1643" w:type="dxa"/>
            <w:vAlign w:val="center"/>
          </w:tcPr>
          <w:p>
            <w:r>
              <w:rPr/>
              <w:t xml:space="preserve">
					温度范围（℃）</w:t>
            </w:r>
          </w:p>
          <w:p/>
        </w:tc>
        <w:tc>
          <w:tcPr>
            <w:tcW w:w="1643" w:type="dxa"/>
            <w:vAlign w:val="center"/>
          </w:tcPr>
          <w:p>
            <w:r>
              <w:rPr/>
              <w:t xml:space="preserve">
					外壳材料</w:t>
            </w:r>
          </w:p>
          <w:p/>
        </w:tc>
        <w:tc>
          <w:tcPr>
            <w:tcW w:w="1643" w:type="dxa"/>
            <w:vAlign w:val="center"/>
          </w:tcPr>
          <w:p>
            <w:r>
              <w:rPr/>
              <w:t xml:space="preserve">
					外形尺寸（mm）</w:t>
            </w:r>
          </w:p>
          <w:p/>
        </w:tc>
        <w:tc>
          <w:tcPr>
            <w:tcW w:w="1643" w:type="dxa"/>
            <w:vAlign w:val="center"/>
          </w:tcPr>
          <w:p>
            <w:r>
              <w:rPr/>
              <w:t xml:space="preserve">
					接插件</w:t>
            </w:r>
          </w:p>
          <w:p/>
        </w:tc>
      </w:tr>
      <w:tr>
        <w:trPr/>
        <w:tc>
          <w:tcPr>
            <w:tcW w:w="1643" w:type="dxa"/>
            <w:vAlign w:val="center"/>
          </w:tcPr>
          <w:p>
            <w:r>
              <w:rPr/>
              <w:t xml:space="preserve">
					1048钠离子电极</w:t>
            </w:r>
          </w:p>
          <w:p/>
        </w:tc>
        <w:tc>
          <w:tcPr>
            <w:tcW w:w="1643" w:type="dxa"/>
            <w:vAlign w:val="center"/>
          </w:tcPr>
          <w:p>
            <w:r>
              <w:rPr/>
              <w:t xml:space="preserve">
					(1.0-5x10-8)mol/L</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Q9</w:t>
            </w:r>
          </w:p>
          <w:p/>
        </w:tc>
      </w:tr>
      <w:tr>
        <w:trPr/>
        <w:tc>
          <w:tcPr>
            <w:tcW w:w="1643" w:type="dxa"/>
            <w:vAlign w:val="center"/>
          </w:tcPr>
          <w:p>
            <w:r>
              <w:rPr/>
              <w:t xml:space="preserve">
					1048G钠离子电极</w:t>
            </w:r>
          </w:p>
          <w:p/>
        </w:tc>
        <w:tc>
          <w:tcPr>
            <w:tcW w:w="1643" w:type="dxa"/>
            <w:vAlign w:val="center"/>
          </w:tcPr>
          <w:p>
            <w:r>
              <w:rPr/>
              <w:t xml:space="preserve">
					(1.0-5x10-8)mol/L</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叉片</w:t>
            </w:r>
          </w:p>
          <w:p/>
        </w:tc>
      </w:tr>
      <w:tr>
        <w:trPr/>
        <w:tc>
          <w:tcPr>
            <w:tcW w:w="1643" w:type="dxa"/>
            <w:vAlign w:val="center"/>
          </w:tcPr>
          <w:p>
            <w:r>
              <w:rPr/>
              <w:t xml:space="preserve">
					PNH3-2氨氮电极</w:t>
            </w:r>
          </w:p>
          <w:p/>
        </w:tc>
        <w:tc>
          <w:tcPr>
            <w:tcW w:w="1643" w:type="dxa"/>
            <w:vAlign w:val="center"/>
          </w:tcPr>
          <w:p>
            <w:r>
              <w:rPr/>
              <w:t xml:space="preserve">
					(0.05-1000)mg/L</w:t>
            </w:r>
          </w:p>
          <w:p/>
        </w:tc>
        <w:tc>
          <w:tcPr>
            <w:tcW w:w="1643" w:type="dxa"/>
            <w:vAlign w:val="center"/>
          </w:tcPr>
          <w:p>
            <w:r>
              <w:rPr/>
              <w:t xml:space="preserve">
					5-45</w:t>
            </w:r>
          </w:p>
          <w:p/>
        </w:tc>
        <w:tc>
          <w:tcPr>
            <w:tcW w:w="1643" w:type="dxa"/>
            <w:vAlign w:val="center"/>
          </w:tcPr>
          <w:p>
            <w:r>
              <w:rPr/>
              <w:t xml:space="preserve">
					有机玻璃</w:t>
            </w:r>
          </w:p>
          <w:p/>
        </w:tc>
        <w:tc>
          <w:tcPr>
            <w:tcW w:w="1643" w:type="dxa"/>
            <w:vAlign w:val="center"/>
          </w:tcPr>
          <w:p>
            <w:r>
              <w:rPr/>
              <w:t xml:space="preserve">
					Φ20×155</w:t>
            </w:r>
          </w:p>
          <w:p/>
        </w:tc>
        <w:tc>
          <w:tcPr>
            <w:tcW w:w="1643" w:type="dxa"/>
            <w:vAlign w:val="center"/>
          </w:tcPr>
          <w:p>
            <w:r>
              <w:rPr/>
              <w:t xml:space="preserve">
					叉片</w:t>
            </w:r>
          </w:p>
          <w:p/>
        </w:tc>
      </w:tr>
    </w:tbl>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