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水硬度试剂包</w:t>
      </w:r>
    </w:p>
    <w:p>
      <w:pPr>
        <w:pStyle w:val="Heading2"/>
      </w:pPr>
      <w:r>
        <w:t xml:space="preserve">产品图片</w:t>
      </w:r>
    </w:p>
    <w:p>
      <w:pPr>
        <w:jc w:val="center"/>
      </w:pPr>
      <w:r>
        <w:drawing>
          <wp:inline distT="0" distB="0" distL="0" distR="0">
            <wp:extent cx="3869397" cy="2900000"/>
            <wp:docPr id="1" name="产品图片 1"/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3869397" cy="29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产品介绍</w:t>
      </w:r>
    </w:p>
    <w:p>
      <w:r>
        <w:rPr/>
        <w:t xml:space="preserve">水硬度试剂包，规格和适用条件见下表。</w:t>
      </w:r>
    </w:p>
    <w:p>
      <w:r>
        <w:rPr/>
        <w:t xml:space="preserve">产品图片采用雷磁官网该试剂系列展示图。</w:t>
      </w:r>
    </w:p>
    <w:p>
      <w:pPr>
        <w:pStyle w:val="Heading2"/>
      </w:pPr>
      <w:r>
        <w:t xml:space="preserve">规格与配置</w:t>
      </w:r>
    </w:p>
    <w:tbl>
      <w:tblPr>
        <w:tblW w:w="9860" w:type="dxa"/>
        <w:tblLayout w:type="fixed"/>
        <w:tblBorders>
          <w:top w:val="single" w:sz="4" w:color="D3D6D1"/>
          <w:left w:val="single" w:sz="4" w:color="D3D6D1"/>
          <w:bottom w:val="single" w:sz="4" w:color="D3D6D1"/>
          <w:right w:val="single" w:sz="4" w:color="D3D6D1"/>
          <w:insideH w:val="single" w:sz="4" w:color="D3D6D1"/>
          <w:insideV w:val="single" w:sz="4" w:color="D3D6D1"/>
        </w:tblBorders>
        <w:tblCellMar>
          <w:top w:w="100" w:type="dxa"/>
          <w:left w:w="110" w:type="dxa"/>
          <w:bottom w:w="100" w:type="dxa"/>
          <w:right w:w="110" w:type="dxa"/>
        </w:tblCellMar>
      </w:tblPr>
      <w:tblGrid>
        <w:gridCol w:w="2465"/>
        <w:gridCol w:w="2465"/>
        <w:gridCol w:w="2465"/>
        <w:gridCol w:w="2465"/>
      </w:tblGrid>
      <w:tr>
        <w:trPr>
          <w:tblHeader/>
        </w:trPr>
        <w:tc>
          <w:tcPr>
            <w:tcW w:w="2465" w:type="dxa"/>
            <w:shd w:fill="EEEFEA"/>
            <w:vAlign w:val="center"/>
          </w:tcPr>
          <w:p>
            <w:pPr/>
            <w:r>
              <w:t xml:space="preserve">规格</w:t>
            </w:r>
          </w:p>
          <w:p/>
        </w:tc>
        <w:tc>
          <w:tcPr>
            <w:tcW w:w="2465" w:type="dxa"/>
            <w:shd w:fill="EEEFEA"/>
            <w:vAlign w:val="center"/>
          </w:tcPr>
          <w:p>
            <w:pPr/>
            <w:r>
              <w:t xml:space="preserve">名称</w:t>
            </w:r>
          </w:p>
          <w:p/>
        </w:tc>
        <w:tc>
          <w:tcPr>
            <w:tcW w:w="2465" w:type="dxa"/>
            <w:shd w:fill="EEEFEA"/>
            <w:vAlign w:val="center"/>
          </w:tcPr>
          <w:p>
            <w:pPr/>
            <w:r>
              <w:t xml:space="preserve">参数</w:t>
            </w:r>
          </w:p>
          <w:p/>
        </w:tc>
        <w:tc>
          <w:tcPr>
            <w:tcW w:w="2465" w:type="dxa"/>
            <w:shd w:fill="EEEFEA"/>
            <w:vAlign w:val="center"/>
          </w:tcPr>
          <w:p>
            <w:pPr/>
            <w:r>
              <w:t xml:space="preserve">描述及产品配置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pPr/>
            <w:r>
              <w:t xml:space="preserve">水硬度试剂包(2024)</w:t>
            </w:r>
          </w:p>
          <w:p/>
        </w:tc>
        <w:tc>
          <w:tcPr>
            <w:tcW w:w="2465" w:type="dxa"/>
            <w:vAlign w:val="center"/>
          </w:tcPr>
          <w:p>
            <w:pPr/>
            <w:r>
              <w:t xml:space="preserve">比色试剂</w:t>
            </w:r>
          </w:p>
          <w:p/>
        </w:tc>
        <w:tc>
          <w:tcPr>
            <w:tcW w:w="2465" w:type="dxa"/>
            <w:vAlign w:val="center"/>
          </w:tcPr>
          <w:p>
            <w:pPr/>
            <w:r>
              <w:t xml:space="preserve">水硬度 DGB-405F</w:t>
            </w:r>
          </w:p>
          <w:p/>
        </w:tc>
        <w:tc>
          <w:tcPr>
            <w:tcW w:w="2465" w:type="dxa"/>
            <w:vAlign w:val="center"/>
          </w:tcPr>
          <w:p>
            <w:pPr/>
            <w:r>
              <w:t xml:space="preserve">钙镁试剂法, 检出限3.00mg/L, 测量范围(3.00~20.0,20.0~100,100~500)mg/L, 50次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pPr/>
            <w:r>
              <w:t xml:space="preserve">水硬度试剂包(套装)</w:t>
            </w:r>
          </w:p>
          <w:p/>
        </w:tc>
        <w:tc>
          <w:tcPr>
            <w:tcW w:w="2465" w:type="dxa"/>
            <w:vAlign w:val="center"/>
          </w:tcPr>
          <w:p>
            <w:pPr/>
            <w:r>
              <w:t xml:space="preserve">比色试剂</w:t>
            </w:r>
          </w:p>
          <w:p/>
        </w:tc>
        <w:tc>
          <w:tcPr>
            <w:tcW w:w="2465" w:type="dxa"/>
            <w:vAlign w:val="center"/>
          </w:tcPr>
          <w:p>
            <w:pPr/>
            <w:r>
              <w:t xml:space="preserve">水硬度 DGB-423, DGB-480</w:t>
            </w:r>
          </w:p>
          <w:p/>
        </w:tc>
        <w:tc>
          <w:tcPr>
            <w:tcW w:w="2465" w:type="dxa"/>
            <w:vAlign w:val="center"/>
          </w:tcPr>
          <w:p>
            <w:pPr/>
            <w:r>
              <w:t xml:space="preserve">钙镁试剂法, 检出限5.00mg/L, 测量范围5~500mg/L, 100次</w:t>
            </w:r>
          </w:p>
          <w:p/>
        </w:tc>
      </w:tr>
    </w:tbl>
    <w:p/>
    <w:p>
      <w:pPr>
        <w:spacing w:before="240"/>
      </w:pPr>
      <w:r>
        <w:t>网站：</w:t>
      </w:r>
      <w:hyperlink r:id="website">
        <w:r>
          <w:rPr>
            <w:color w:val="215B92"/>
            <w:u w:val="single"/>
          </w:rPr>
          <w:t>https://www.shleici.cn/</w:t>
        </w:r>
      </w:hyperlink>
    </w:p>
    <w:sectPr>
      <w:pgSz w:w="11906" w:h="16838"/>
      <w:pgMar w:top="1020" w:right="1020" w:bottom="1020" w:left="102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color w:val="292D30"/>
        <w:sz w:val="21"/>
        <w:lang w:val="zh-CN" w:eastAsia="zh-CN"/>
      </w:rPr>
    </w:rPrDefault>
    <w:pPrDefault>
      <w:pPr>
        <w:spacing w:after="100" w:line="30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00"/>
    </w:pPr>
    <w:rPr>
      <w:sz w:val="34"/>
      <w:color w:val="000000"/>
    </w:rPr>
  </w:style>
  <w:style w:type="paragraph" w:styleId="Subtitle">
    <w:name w:val="Subtitle"/>
    <w:rPr>
      <w:sz w:val="19"/>
      <w:color w:val="61666A"/>
    </w:rPr>
  </w:style>
  <w:style w:type="paragraph" w:styleId="Heading2">
    <w:name w:val="heading 2"/>
    <w:pPr>
      <w:keepNext/>
      <w:spacing w:before="260" w:after="140"/>
    </w:pPr>
    <w:rPr>
      <w:b/>
      <w:sz w:val="26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image1.jpg"/><Relationship Id="website" Type="http://schemas.openxmlformats.org/officeDocument/2006/relationships/hyperlink" Target="https://www.shleici.cn/" TargetMode="External"/></Relationships>
</file>