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JB-31T型加热搅拌器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1978729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978729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rPr>
          <w:tblHeader/>
        </w:trPr>
        <w:tc>
          <w:tcPr>
            <w:tcW w:w="2816" w:type="dxa"/>
            <w:gridSpan w:val="2"/>
            <w:shd w:fill="EEEFE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1408" w:type="dxa"/>
            <w:shd w:fill="EEEFEA"/>
            <w:vAlign w:val="center"/>
          </w:tcPr>
          <w:p>
            <w:pPr/>
            <w:r>
              <w:t xml:space="preserve">JB-31T</w:t>
            </w:r>
          </w:p>
          <w:p/>
        </w:tc>
        <w:tc>
          <w:tcPr>
            <w:tcW w:w="1408" w:type="dxa"/>
            <w:shd w:fill="EEEFEA"/>
            <w:vAlign w:val="center"/>
          </w:tcPr>
          <w:p>
            <w:pPr/>
            <w:r>
              <w:t xml:space="preserve">JB-31TP</w:t>
            </w:r>
          </w:p>
          <w:p/>
        </w:tc>
        <w:tc>
          <w:tcPr>
            <w:tcW w:w="1408" w:type="dxa"/>
            <w:shd w:fill="EEEFEA"/>
            <w:vAlign w:val="center"/>
          </w:tcPr>
          <w:p>
            <w:pPr/>
            <w:r>
              <w:t xml:space="preserve">JB-41T</w:t>
            </w:r>
          </w:p>
          <w:p/>
        </w:tc>
        <w:tc>
          <w:tcPr>
            <w:tcW w:w="1408" w:type="dxa"/>
            <w:shd w:fill="EEEFEA"/>
            <w:vAlign w:val="center"/>
          </w:tcPr>
          <w:p>
            <w:pPr/>
            <w:r>
              <w:t xml:space="preserve">JB-41TP</w:t>
            </w:r>
          </w:p>
          <w:p/>
        </w:tc>
        <w:tc>
          <w:tcPr>
            <w:tcW w:w="1408" w:type="dxa"/>
            <w:shd w:fill="EEEFEA"/>
            <w:vAlign w:val="center"/>
          </w:tcPr>
          <w:p>
            <w:pPr/>
            <w:r>
              <w:t xml:space="preserve">JB-43TP</w:t>
            </w:r>
          </w:p>
          <w:p/>
        </w:tc>
      </w:tr>
      <w:tr>
        <w:trPr/>
        <w:tc>
          <w:tcPr>
            <w:tcW w:w="1408" w:type="dxa"/>
            <w:vMerge w:val="restart"/>
            <w:vAlign w:val="center"/>
          </w:tcPr>
          <w:p>
            <w:pPr/>
            <w:r>
              <w:t xml:space="preserve">搅拌功</w:t>
            </w:r>
          </w:p>
          <w:p>
            <w:pPr/>
            <w:r>
              <w:t xml:space="preserve">能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搅拌容量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5L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5L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5L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5L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20L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搅拌速率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(100~2000)rpm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转速示值误差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±10rpm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转速稳定性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±10rpm/4h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旋转模式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正向 反向 交替</w:t>
            </w:r>
          </w:p>
          <w:p>
            <w:pPr/>
            <w:r>
              <w:t xml:space="preserve">、 、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快速启动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自动记忆关机前设定转速</w:t>
            </w:r>
          </w:p>
          <w:p/>
        </w:tc>
      </w:tr>
      <w:tr>
        <w:trPr/>
        <w:tc>
          <w:tcPr>
            <w:tcW w:w="1408" w:type="dxa"/>
            <w:vMerge w:val="restart"/>
            <w:vAlign w:val="center"/>
          </w:tcPr>
          <w:p>
            <w:pPr/>
            <w:r>
              <w:t xml:space="preserve">定时功</w:t>
            </w:r>
          </w:p>
          <w:p>
            <w:pPr/>
            <w:r>
              <w:t xml:space="preserve">能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定时范围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0min~99h59min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定时误差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±1min/h</w:t>
            </w:r>
          </w:p>
          <w:p/>
        </w:tc>
      </w:tr>
      <w:tr>
        <w:trPr/>
        <w:tc>
          <w:tcPr>
            <w:tcW w:w="1408" w:type="dxa"/>
            <w:vMerge w:val="restart"/>
            <w:vAlign w:val="center"/>
          </w:tcPr>
          <w:p>
            <w:pPr/>
            <w:r>
              <w:t xml:space="preserve">温度功</w:t>
            </w:r>
          </w:p>
          <w:p>
            <w:pPr/>
            <w:r>
              <w:t xml:space="preserve">能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盘面控温范围</w:t>
            </w:r>
          </w:p>
          <w:p/>
        </w:tc>
        <w:tc>
          <w:tcPr>
            <w:tcW w:w="2816" w:type="dxa"/>
            <w:gridSpan w:val="2"/>
            <w:vAlign w:val="center"/>
          </w:tcPr>
          <w:p>
            <w:pPr/>
            <w:r>
              <w:t xml:space="preserve">室温~280℃</w:t>
            </w:r>
          </w:p>
          <w:p/>
        </w:tc>
        <w:tc>
          <w:tcPr>
            <w:tcW w:w="2816" w:type="dxa"/>
            <w:gridSpan w:val="2"/>
            <w:vAlign w:val="center"/>
          </w:tcPr>
          <w:p>
            <w:pPr/>
            <w:r>
              <w:t xml:space="preserve">室温~380℃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室温~550℃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溶液控温范围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室温~180℃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室温~250℃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室温~250℃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温度示值误差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±05℃</w:t>
            </w:r>
          </w:p>
          <w:p>
            <w:pPr/>
            <w:r>
              <w:t xml:space="preserve">.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±05℃</w:t>
            </w:r>
          </w:p>
          <w:p>
            <w:pPr/>
            <w:r>
              <w:t xml:space="preserve">.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±05℃</w:t>
            </w:r>
          </w:p>
          <w:p>
            <w:pPr/>
            <w:r>
              <w:t xml:space="preserve">.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溶液控温示值误差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±10℃</w:t>
            </w:r>
          </w:p>
          <w:p>
            <w:pPr/>
            <w:r>
              <w:t xml:space="preserve">.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±10℃</w:t>
            </w:r>
          </w:p>
          <w:p>
            <w:pPr/>
            <w:r>
              <w:t xml:space="preserve">.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±10℃</w:t>
            </w:r>
          </w:p>
          <w:p>
            <w:pPr/>
            <w:r>
              <w:t xml:space="preserve">.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溶液控温波动性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≤10℃/10min</w:t>
            </w:r>
          </w:p>
          <w:p>
            <w:pPr/>
            <w:r>
              <w:t xml:space="preserve">.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≤10℃/10min</w:t>
            </w:r>
          </w:p>
          <w:p>
            <w:pPr/>
            <w:r>
              <w:t xml:space="preserve">.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≤10℃/10min</w:t>
            </w:r>
          </w:p>
          <w:p>
            <w:pPr/>
            <w:r>
              <w:t xml:space="preserve">.</w:t>
            </w:r>
          </w:p>
          <w:p/>
        </w:tc>
      </w:tr>
      <w:tr>
        <w:trPr/>
        <w:tc>
          <w:tcPr>
            <w:tcW w:w="1408" w:type="dxa"/>
            <w:vMerge w:val="continue"/>
            <w:vAlign w:val="center"/>
          </w:tcPr>
          <w:p/>
          <w:p/>
        </w:tc>
        <w:tc>
          <w:tcPr>
            <w:tcW w:w="1408" w:type="dxa"/>
            <w:vAlign w:val="center"/>
          </w:tcPr>
          <w:p>
            <w:pPr/>
            <w:r>
              <w:t xml:space="preserve">指示灯提示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温度状态 支持升温 恒温和高温提示</w:t>
            </w:r>
          </w:p>
          <w:p>
            <w:pPr/>
            <w:r>
              <w:t xml:space="preserve">， 、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标配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电极支架 、磁力搅拌珠 、T-820D-J 型温度电极（TP 系列）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屏幕及操作方式</w:t>
            </w:r>
          </w:p>
          <w:p/>
        </w:tc>
        <w:tc>
          <w:tcPr>
            <w:tcW w:w="5632" w:type="dxa"/>
            <w:gridSpan w:val="4"/>
            <w:vAlign w:val="center"/>
          </w:tcPr>
          <w:p>
            <w:pPr/>
            <w:r>
              <w:t xml:space="preserve">断码屏+双旋钮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彩色触摸屏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工作面材质</w:t>
            </w:r>
          </w:p>
          <w:p/>
        </w:tc>
        <w:tc>
          <w:tcPr>
            <w:tcW w:w="5632" w:type="dxa"/>
            <w:gridSpan w:val="4"/>
            <w:vAlign w:val="center"/>
          </w:tcPr>
          <w:p>
            <w:pPr/>
            <w:r>
              <w:t xml:space="preserve">铝合金+陶瓷涂层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陶瓷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工作面尺寸</w:t>
            </w:r>
          </w:p>
          <w:p/>
        </w:tc>
        <w:tc>
          <w:tcPr>
            <w:tcW w:w="5632" w:type="dxa"/>
            <w:gridSpan w:val="4"/>
            <w:vAlign w:val="center"/>
          </w:tcPr>
          <w:p>
            <w:pPr/>
            <w:r>
              <w:t xml:space="preserve">145×145mm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180×180mm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机箱材质</w:t>
            </w:r>
          </w:p>
          <w:p/>
        </w:tc>
        <w:tc>
          <w:tcPr>
            <w:tcW w:w="2816" w:type="dxa"/>
            <w:gridSpan w:val="2"/>
            <w:vAlign w:val="center"/>
          </w:tcPr>
          <w:p>
            <w:pPr/>
            <w:r>
              <w:t xml:space="preserve">塑料</w:t>
            </w:r>
          </w:p>
          <w:p/>
        </w:tc>
        <w:tc>
          <w:tcPr>
            <w:tcW w:w="4224" w:type="dxa"/>
            <w:gridSpan w:val="3"/>
            <w:vAlign w:val="center"/>
          </w:tcPr>
          <w:p>
            <w:pPr/>
            <w:r>
              <w:t xml:space="preserve">金属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使用环境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环境温度：(0~40)℃ ，相对湿度：不大于85%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电源</w:t>
            </w:r>
          </w:p>
          <w:p/>
        </w:tc>
        <w:tc>
          <w:tcPr>
            <w:tcW w:w="7040" w:type="dxa"/>
            <w:gridSpan w:val="5"/>
            <w:vAlign w:val="center"/>
          </w:tcPr>
          <w:p>
            <w:pPr/>
            <w:r>
              <w:t xml:space="preserve">AC 220V ±22V 50Hz ±1Hz</w:t>
            </w:r>
          </w:p>
          <w:p>
            <w:pPr/>
            <w:r>
              <w:t xml:space="preserve">,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加热功率</w:t>
            </w:r>
          </w:p>
          <w:p/>
        </w:tc>
        <w:tc>
          <w:tcPr>
            <w:tcW w:w="5632" w:type="dxa"/>
            <w:gridSpan w:val="4"/>
            <w:vAlign w:val="center"/>
          </w:tcPr>
          <w:p>
            <w:pPr/>
            <w:r>
              <w:t xml:space="preserve">约700W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约1000W</w:t>
            </w:r>
          </w:p>
          <w:p/>
        </w:tc>
      </w:tr>
      <w:tr>
        <w:trPr/>
        <w:tc>
          <w:tcPr>
            <w:tcW w:w="2816" w:type="dxa"/>
            <w:gridSpan w:val="2"/>
            <w:vAlign w:val="center"/>
          </w:tcPr>
          <w:p>
            <w:pPr/>
            <w:r>
              <w:t xml:space="preserve">尺寸 重量</w:t>
            </w:r>
          </w:p>
          <w:p>
            <w:pPr/>
            <w:r>
              <w:t xml:space="preserve">，</w:t>
            </w:r>
          </w:p>
          <w:p/>
        </w:tc>
        <w:tc>
          <w:tcPr>
            <w:tcW w:w="2816" w:type="dxa"/>
            <w:gridSpan w:val="2"/>
            <w:vAlign w:val="center"/>
          </w:tcPr>
          <w:p>
            <w:pPr/>
            <w:r>
              <w:t xml:space="preserve">160×280×95mm</w:t>
            </w:r>
          </w:p>
          <w:p>
            <w:pPr/>
            <w:r>
              <w:t xml:space="preserve">,</w:t>
            </w:r>
          </w:p>
          <w:p>
            <w:pPr/>
            <w:r>
              <w:t xml:space="preserve">约18kg</w:t>
            </w:r>
          </w:p>
          <w:p>
            <w:pPr/>
            <w:r>
              <w:t xml:space="preserve">.</w:t>
            </w:r>
          </w:p>
          <w:p/>
        </w:tc>
        <w:tc>
          <w:tcPr>
            <w:tcW w:w="2816" w:type="dxa"/>
            <w:gridSpan w:val="2"/>
            <w:vAlign w:val="center"/>
          </w:tcPr>
          <w:p>
            <w:pPr/>
            <w:r>
              <w:t xml:space="preserve">160×280×95mm，</w:t>
            </w:r>
          </w:p>
          <w:p>
            <w:pPr/>
            <w:r>
              <w:t xml:space="preserve">约24kg</w:t>
            </w:r>
          </w:p>
          <w:p>
            <w:pPr/>
            <w:r>
              <w:t xml:space="preserve">.</w:t>
            </w:r>
          </w:p>
          <w:p/>
        </w:tc>
        <w:tc>
          <w:tcPr>
            <w:tcW w:w="1408" w:type="dxa"/>
            <w:vAlign w:val="center"/>
          </w:tcPr>
          <w:p>
            <w:pPr/>
            <w:r>
              <w:t xml:space="preserve">235×393×140mm，</w:t>
            </w:r>
          </w:p>
          <w:p>
            <w:pPr/>
            <w:r>
              <w:t xml:space="preserve">约60kg</w:t>
            </w:r>
          </w:p>
          <w:p>
            <w:pPr/>
            <w:r>
              <w:t xml:space="preserve">.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