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WZS-188E型浊度计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</w:t>
      </w:r>
    </w:p>
    <w:p>
      <w:pPr>
        <w:ind w:left="280" w:hanging="220"/>
      </w:pPr>
      <w:r>
        <w:t>• </w:t>
      </w:r>
      <w:r>
        <w:rPr/>
        <w:t xml:space="preserve">钨灯光源，符合USEPA Method 180.1和HJ 1075标准</w:t>
      </w:r>
    </w:p>
    <w:p>
      <w:pPr>
        <w:ind w:left="280" w:hanging="220"/>
      </w:pPr>
      <w:r>
        <w:t>• </w:t>
      </w:r>
      <w:r>
        <w:rPr/>
        <w:t xml:space="preserve">采用散射和散射-透射光测量原理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IP54防护等级</w:t>
      </w:r>
    </w:p>
    <w:p>
      <w:pPr>
        <w:ind w:left="280" w:hanging="220"/>
      </w:pPr>
      <w:r>
        <w:t>• </w:t>
      </w:r>
      <w:r>
        <w:rPr/>
        <w:t xml:space="preserve">标配浊度瓶</w:t>
      </w:r>
    </w:p>
    <w:p>
      <w:pPr>
        <w:ind w:left="280" w:hanging="220"/>
      </w:pPr>
      <w:r>
        <w:t>• </w:t>
      </w:r>
      <w:r>
        <w:rPr/>
        <w:t xml:space="preserve">标配长效浊度校准套装20/200/500/1000/2000 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支持标准测量，平均测量和平衡测量</w:t>
      </w:r>
    </w:p>
    <w:p>
      <w:pPr>
        <w:ind w:left="280" w:hanging="220"/>
      </w:pPr>
      <w:r>
        <w:t>• </w:t>
      </w:r>
      <w:r>
        <w:rPr/>
        <w:t xml:space="preserve">支持零点校准</w:t>
      </w:r>
    </w:p>
    <w:p>
      <w:pPr>
        <w:ind w:left="280" w:hanging="220"/>
      </w:pPr>
      <w:r>
        <w:t>• </w:t>
      </w:r>
      <w:r>
        <w:rPr/>
        <w:t xml:space="preserve">支持浊度标定（单点或连续多点）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支持数据存储（2000组）、查阅、删除、传输和打印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EPA Method 180.1 Determination of turbidity by Nephelometry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WZS-188E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钨灯光源，符合US EPA Method 180.1和HJ 1075（波长400nm~600nm）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（0.000～9.999）NTU，（10.00～99.99）NTU，（100.0～999.9）NTU，（1000～4000）NTU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0.001/0.01/0.1/1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零点和最多8点</w:t>
            </w:r>
          </w:p>
          <w:p>
            <w:r>
              <w:rPr/>
              <w:t xml:space="preserve">（2，20，50，200，500，1000，2000，4000 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环境温度：（5～35）℃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电源适配器（输入：AC 100-240V，输出：DC 24V）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300×200×88mm，约1.5kg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