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WZS-190S型浊度计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</w:t>
      </w:r>
    </w:p>
    <w:p>
      <w:pPr>
        <w:ind w:left="280" w:hanging="220"/>
      </w:pPr>
      <w:r>
        <w:t>• </w:t>
      </w:r>
      <w:r>
        <w:rPr/>
        <w:t xml:space="preserve">钨灯光源和LED光源，符合USEPA Method 180.1、ISO 7027和HJ 1075标准</w:t>
      </w:r>
    </w:p>
    <w:p>
      <w:pPr>
        <w:ind w:left="280" w:hanging="220"/>
      </w:pPr>
      <w:r>
        <w:t>• </w:t>
      </w:r>
      <w:r>
        <w:rPr/>
        <w:t xml:space="preserve">支持散射和散射-透射光测量原理</w:t>
      </w:r>
    </w:p>
    <w:p>
      <w:pPr>
        <w:ind w:left="280" w:hanging="220"/>
      </w:pPr>
      <w:r>
        <w:t>• </w:t>
      </w:r>
      <w:r>
        <w:rPr/>
        <w:t xml:space="preserve">IP54防护等级</w:t>
      </w:r>
    </w:p>
    <w:p>
      <w:pPr>
        <w:ind w:left="280" w:hanging="220"/>
      </w:pPr>
      <w:r>
        <w:t>• </w:t>
      </w:r>
      <w:r>
        <w:rPr/>
        <w:t xml:space="preserve">支持断电保护</w:t>
      </w:r>
    </w:p>
    <w:p>
      <w:pPr>
        <w:ind w:left="280" w:hanging="220"/>
      </w:pPr>
      <w:r>
        <w:t>• </w:t>
      </w:r>
      <w:r>
        <w:rPr/>
        <w:t xml:space="preserve">标配浊度瓶和标配长效浊度校准套装20/200/500/1000/2000 NTU</w:t>
      </w:r>
    </w:p>
    <w:p>
      <w:r>
        <w:rPr>
          <w:b/>
        </w:rPr>
        <w:t xml:space="preserve">智能检测</w:t>
      </w:r>
    </w:p>
    <w:p>
      <w:pPr>
        <w:ind w:left="280" w:hanging="220"/>
      </w:pPr>
      <w:r>
        <w:t>• </w:t>
      </w:r>
      <w:r>
        <w:rPr/>
        <w:t xml:space="preserve">支持散射法和散射-透射法测量方法切换</w:t>
      </w:r>
    </w:p>
    <w:p>
      <w:pPr>
        <w:ind w:left="280" w:hanging="220"/>
      </w:pPr>
      <w:r>
        <w:t>• </w:t>
      </w:r>
      <w:r>
        <w:rPr/>
        <w:t xml:space="preserve">自动切换量程</w:t>
      </w:r>
    </w:p>
    <w:p>
      <w:pPr>
        <w:ind w:left="280" w:hanging="220"/>
      </w:pPr>
      <w:r>
        <w:t>• </w:t>
      </w:r>
      <w:r>
        <w:rPr/>
        <w:t xml:space="preserve">支持标准测量，平均测量和平衡测量</w:t>
      </w:r>
    </w:p>
    <w:p>
      <w:pPr>
        <w:ind w:left="280" w:hanging="220"/>
      </w:pPr>
      <w:r>
        <w:t>• </w:t>
      </w:r>
      <w:r>
        <w:rPr/>
        <w:t xml:space="preserve">支持NTU、FNU、EBC测量单位切换</w:t>
      </w:r>
    </w:p>
    <w:p>
      <w:pPr>
        <w:ind w:left="280" w:hanging="220"/>
      </w:pPr>
      <w:r>
        <w:t>• </w:t>
      </w:r>
      <w:r>
        <w:rPr/>
        <w:t xml:space="preserve">支持零点校准，标定（单点或连续多点）和标样核查</w:t>
      </w:r>
    </w:p>
    <w:p>
      <w:pPr>
        <w:ind w:left="280" w:hanging="220"/>
      </w:pPr>
      <w:r>
        <w:t>• </w:t>
      </w:r>
      <w:r>
        <w:rPr/>
        <w:t xml:space="preserve">支持内置校准曲线和恢复出厂设置的零点和标定值</w:t>
      </w:r>
    </w:p>
    <w:p>
      <w:pPr>
        <w:ind w:left="280" w:hanging="220"/>
      </w:pPr>
      <w:r>
        <w:t>• </w:t>
      </w:r>
      <w:r>
        <w:rPr/>
        <w:t xml:space="preserve">支持用户三级权限管理，支持密码管理</w:t>
      </w:r>
    </w:p>
    <w:p>
      <w:pPr>
        <w:ind w:left="280" w:hanging="220"/>
      </w:pPr>
      <w:r>
        <w:t>• </w:t>
      </w:r>
      <w:r>
        <w:rPr/>
        <w:t xml:space="preserve">支持GMP管理，支持GMP操作日志查阅，实现数据的完整溯源和追踪</w:t>
      </w:r>
    </w:p>
    <w:p>
      <w:pPr>
        <w:ind w:left="280" w:hanging="220"/>
      </w:pPr>
      <w:r>
        <w:t>• </w:t>
      </w:r>
      <w:r>
        <w:rPr/>
        <w:t xml:space="preserve">符合GLP规范，支持数据存储（钨灯光源测量数据2000组，LED光源测量数据2000组，核查数据2000组，系统日志500组，运行日志4000组）、查阅、删除、传输和打印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</w:t>
      </w:r>
    </w:p>
    <w:p>
      <w:pPr>
        <w:ind w:left="280" w:hanging="220"/>
      </w:pPr>
      <w:r>
        <w:t>• </w:t>
      </w:r>
      <w:r>
        <w:rPr/>
        <w:t xml:space="preserve">支持U盘导出历史数据，核查数据，系统日志，运行日志</w:t>
      </w:r>
    </w:p>
    <w:p>
      <w:pPr>
        <w:ind w:left="280" w:hanging="220"/>
      </w:pPr>
      <w:r>
        <w:t>• </w:t>
      </w:r>
      <w:r>
        <w:rPr/>
        <w:t xml:space="preserve">支持通过U盘进行数据归档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880-2006 浊度计</w:t>
      </w:r>
    </w:p>
    <w:p>
      <w:pPr>
        <w:ind w:left="280" w:hanging="220"/>
      </w:pPr>
      <w:r>
        <w:t>• </w:t>
      </w:r>
      <w:r>
        <w:rPr/>
        <w:t xml:space="preserve">HJ 1075-2019 水质 浊度的测定 浊度计法</w:t>
      </w:r>
    </w:p>
    <w:p>
      <w:pPr>
        <w:ind w:left="280" w:hanging="220"/>
      </w:pPr>
      <w:r>
        <w:t>• </w:t>
      </w:r>
      <w:r>
        <w:rPr/>
        <w:t xml:space="preserve">ISO 7027 Water quality — Determination of turbidity</w:t>
      </w:r>
    </w:p>
    <w:p>
      <w:pPr>
        <w:ind w:left="280" w:hanging="220"/>
      </w:pPr>
      <w:r>
        <w:t>• </w:t>
      </w:r>
      <w:r>
        <w:rPr/>
        <w:t xml:space="preserve">EPA Method 180.1 Determination of turbidity by Nephelometry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 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WZS-190S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双光源</w:t>
            </w:r>
          </w:p>
          <w:p>
            <w:r>
              <w:rPr/>
              <w:t xml:space="preserve">钨灯光源，符合US EPA Method 180.1和HJ 1075（波长400nm~600nm）</w:t>
            </w:r>
          </w:p>
          <w:p>
            <w:r>
              <w:rPr/>
              <w:t xml:space="preserve"> LED光源（860nm），符合ISO 7027和HJ 1075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钨灯光源： </w:t>
            </w:r>
          </w:p>
          <w:p>
            <w:r>
              <w:rPr/>
              <w:t xml:space="preserve">（0.000～9.999）NTU，（10.00～99.99）NTU，</w:t>
            </w:r>
          </w:p>
          <w:p>
            <w:r>
              <w:rPr/>
              <w:t xml:space="preserve">（100.0～999.9）NTU，（1000～4000）NTU</w:t>
            </w:r>
          </w:p>
          <w:p>
            <w:r>
              <w:rPr/>
              <w:t xml:space="preserve"> LED光源（860nm）： </w:t>
            </w:r>
          </w:p>
          <w:p>
            <w:r>
              <w:rPr/>
              <w:t xml:space="preserve">（0.000～9.999）NTU，（10.00～99.99）NTU，</w:t>
            </w:r>
          </w:p>
          <w:p>
            <w:r>
              <w:rPr/>
              <w:t xml:space="preserve">（100.0～999.9）NTU，（1000～2000）NTU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0.001/0.01/0.1/1 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±6%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≤0.5％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钨灯光源： 零点和最多8点（2，20，50，200，500，1000，2000，4000 NTU）</w:t>
            </w:r>
          </w:p>
          <w:p>
            <w:r>
              <w:rPr/>
              <w:t xml:space="preserve"> LED光源（860nm）： 零点和最多7点（2，20，50，200，500，1000，2000 NTU）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环境温度：（5～35）℃</w:t>
            </w:r>
          </w:p>
          <w:p>
            <w:r>
              <w:rPr/>
              <w:t xml:space="preserve">相对湿度：不大于 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电源适配器（输入：AC 100-240V，输出：DC 20V）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300×200×88mm，约1.5kg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