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SFK-503C型卡氏水分仪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514406" cy="2899999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514406" cy="28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pPr>
        <w:ind w:left="280" w:hanging="220"/>
      </w:pPr>
      <w:r>
        <w:t>• </w:t>
      </w:r>
      <w:r>
        <w:rPr/>
        <w:t xml:space="preserve">彩色触摸屏操作</w:t>
      </w:r>
    </w:p>
    <w:p>
      <w:pPr>
        <w:ind w:left="280" w:hanging="220"/>
      </w:pPr>
      <w:r>
        <w:t>• </w:t>
      </w:r>
      <w:r>
        <w:rPr/>
        <w:t xml:space="preserve">支持溶剂管理器</w:t>
      </w:r>
    </w:p>
    <w:p>
      <w:pPr>
        <w:ind w:left="280" w:hanging="220"/>
      </w:pPr>
      <w:r>
        <w:t>• </w:t>
      </w:r>
      <w:r>
        <w:rPr/>
        <w:t xml:space="preserve">支持连接打印机和卡式进样器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pPr/>
            <w:r>
              <w:t xml:space="preserve">项目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SFK-503C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测量原理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卡尔费休库仑法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10.0μg～200mg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0.1μg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≤1%（1000μg）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电位测量范围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（0～2000）mV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电位测量分辨率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0.1mV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显示单位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μg、mg、%、ppm、μg/L、mg/L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屏幕及操作方式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彩色触摸屏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溶剂管理器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支持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语言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中文、英文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