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E-201型pH复合电极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适用于测定溶液pH</w:t>
      </w:r>
    </w:p>
    <w:p>
      <w:pPr>
        <w:ind w:left="280" w:hanging="220"/>
      </w:pPr>
      <w:r>
        <w:t>• </w:t>
      </w:r>
      <w:r>
        <w:rPr/>
        <w:t xml:space="preserve">适用于pH计，离子计，多参数测定仪，滴定仪</w:t>
      </w:r>
    </w:p>
    <w:p>
      <w:pPr>
        <w:ind w:left="280" w:hanging="220"/>
      </w:pPr>
      <w:r>
        <w:t>• </w:t>
      </w:r>
      <w:r>
        <w:rPr/>
        <w:t xml:space="preserve">塑料材质，质地坚固，不易碎裂</w:t>
      </w:r>
    </w:p>
    <w:p>
      <w:pPr>
        <w:ind w:left="280" w:hanging="220"/>
      </w:pPr>
      <w:r>
        <w:t>• </w:t>
      </w:r>
      <w:r>
        <w:rPr/>
        <w:t xml:space="preserve">凝胶参比，无需填充电解液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pH复合电极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E-201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pH范围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(0～14)pH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聚碳酸酯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纤维单盐桥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玻璃球泡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Ag/AgCl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不可充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